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李强主持召开国务院常务会议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0"/>
          <w:sz w:val="32"/>
          <w:szCs w:val="32"/>
          <w:u w:val="none"/>
          <w:lang w:val="en-US" w:eastAsia="zh-CN" w:bidi="ar"/>
        </w:rPr>
      </w:pPr>
      <w:r>
        <w:rPr>
          <w:rFonts w:hint="eastAsia" w:ascii="仿宋_GB2312" w:hAnsi="仿宋_GB2312" w:eastAsia="仿宋_GB2312" w:cs="仿宋_GB2312"/>
          <w:i w:val="0"/>
          <w:caps w:val="0"/>
          <w:color w:val="333333"/>
          <w:spacing w:val="0"/>
          <w:kern w:val="0"/>
          <w:sz w:val="32"/>
          <w:szCs w:val="32"/>
          <w:u w:val="none"/>
          <w:lang w:val="en-US" w:eastAsia="zh-CN" w:bidi="ar"/>
        </w:rPr>
        <w:t>原标题：李强主持召开国务院常务会议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0"/>
          <w:sz w:val="32"/>
          <w:szCs w:val="32"/>
          <w:u w:val="none"/>
          <w:lang w:val="en-US" w:eastAsia="zh-CN" w:bidi="ar"/>
        </w:rPr>
      </w:pPr>
      <w:r>
        <w:rPr>
          <w:rFonts w:hint="eastAsia" w:ascii="仿宋_GB2312" w:hAnsi="仿宋_GB2312" w:eastAsia="仿宋_GB2312" w:cs="仿宋_GB2312"/>
          <w:i w:val="0"/>
          <w:caps w:val="0"/>
          <w:color w:val="333333"/>
          <w:spacing w:val="0"/>
          <w:kern w:val="0"/>
          <w:sz w:val="32"/>
          <w:szCs w:val="32"/>
          <w:u w:val="none"/>
          <w:lang w:val="en-US" w:eastAsia="zh-CN" w:bidi="ar"/>
        </w:rPr>
        <w:t>听取关于加快建设全国统一大市场工作进展的汇报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0"/>
          <w:sz w:val="32"/>
          <w:szCs w:val="32"/>
          <w:u w:val="none"/>
          <w:lang w:val="en-US" w:eastAsia="zh-CN" w:bidi="ar"/>
        </w:rPr>
      </w:pPr>
      <w:r>
        <w:rPr>
          <w:rFonts w:hint="eastAsia" w:ascii="仿宋_GB2312" w:hAnsi="仿宋_GB2312" w:eastAsia="仿宋_GB2312" w:cs="仿宋_GB2312"/>
          <w:i w:val="0"/>
          <w:caps w:val="0"/>
          <w:color w:val="333333"/>
          <w:spacing w:val="0"/>
          <w:kern w:val="0"/>
          <w:sz w:val="32"/>
          <w:szCs w:val="32"/>
          <w:u w:val="none"/>
          <w:lang w:val="en-US" w:eastAsia="zh-CN" w:bidi="ar"/>
        </w:rPr>
        <w:t>研究部署推动疾病预防控制事业高质量发展有关工作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0"/>
          <w:sz w:val="32"/>
          <w:szCs w:val="32"/>
          <w:u w:val="none"/>
          <w:lang w:val="en-US" w:eastAsia="zh-CN" w:bidi="ar"/>
        </w:rPr>
      </w:pPr>
      <w:r>
        <w:rPr>
          <w:rFonts w:hint="eastAsia" w:ascii="仿宋_GB2312" w:hAnsi="仿宋_GB2312" w:eastAsia="仿宋_GB2312" w:cs="仿宋_GB2312"/>
          <w:i w:val="0"/>
          <w:caps w:val="0"/>
          <w:color w:val="333333"/>
          <w:spacing w:val="0"/>
          <w:kern w:val="0"/>
          <w:sz w:val="32"/>
          <w:szCs w:val="32"/>
          <w:u w:val="none"/>
          <w:lang w:val="en-US" w:eastAsia="zh-CN" w:bidi="ar"/>
        </w:rPr>
        <w:t>审议通过《煤矿安全生产条例（草案）》等法规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0"/>
          <w:sz w:val="32"/>
          <w:szCs w:val="32"/>
          <w:u w:val="none"/>
          <w:lang w:val="en-US" w:eastAsia="zh-CN" w:bidi="ar"/>
        </w:rPr>
      </w:pPr>
      <w:r>
        <w:rPr>
          <w:rFonts w:hint="eastAsia" w:ascii="仿宋_GB2312" w:hAnsi="仿宋_GB2312" w:eastAsia="仿宋_GB2312" w:cs="仿宋_GB2312"/>
          <w:i w:val="0"/>
          <w:caps w:val="0"/>
          <w:color w:val="333333"/>
          <w:spacing w:val="0"/>
          <w:kern w:val="0"/>
          <w:sz w:val="32"/>
          <w:szCs w:val="32"/>
          <w:u w:val="none"/>
          <w:lang w:val="en-US" w:eastAsia="zh-CN" w:bidi="ar"/>
        </w:rPr>
        <w:t>新华社北京12月18日电 国务院总理李强12月18日主持召开国务院常务会议，听取关于加快建设全国统一大市场工作进展的汇报，讨论通过《关于推动疾病预防控制事业高质量发展的指导意见》，审议通过《煤矿安全生产条例（草案）》等法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0"/>
          <w:sz w:val="32"/>
          <w:szCs w:val="32"/>
          <w:u w:val="none"/>
          <w:lang w:val="en-US" w:eastAsia="zh-CN" w:bidi="ar"/>
        </w:rPr>
      </w:pPr>
      <w:r>
        <w:rPr>
          <w:rFonts w:hint="eastAsia" w:ascii="仿宋_GB2312" w:hAnsi="仿宋_GB2312" w:eastAsia="仿宋_GB2312" w:cs="仿宋_GB2312"/>
          <w:i w:val="0"/>
          <w:caps w:val="0"/>
          <w:color w:val="333333"/>
          <w:spacing w:val="0"/>
          <w:kern w:val="0"/>
          <w:sz w:val="32"/>
          <w:szCs w:val="32"/>
          <w:u w:val="none"/>
          <w:lang w:val="en-US" w:eastAsia="zh-CN" w:bidi="ar"/>
        </w:rPr>
        <w:t>会议指出，加快建设全国统一大市场是畅通国内大循环、推动构建新发展格局的必然要求，也是释放内需潜力、巩固经济回升向好基础的重要抓手。要加快完善市场准入、产权保护和交易、数据信息、社会信用等方面的基础性制度，积极稳妥推进财税、统计等重点领域改革，加大先行先试探索力度，把有利于全国统一大市场建设的各项制度规则立起来。要深入开展市场分割、地方保护等问题专项整治，加大典型案例通报力度，把不利于全国统一大市场建设的各种障碍掣肘破除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0"/>
          <w:sz w:val="32"/>
          <w:szCs w:val="32"/>
          <w:u w:val="none"/>
          <w:lang w:val="en-US" w:eastAsia="zh-CN" w:bidi="ar"/>
        </w:rPr>
      </w:pPr>
      <w:bookmarkStart w:id="0" w:name="_GoBack"/>
      <w:bookmarkEnd w:id="0"/>
      <w:r>
        <w:rPr>
          <w:rFonts w:hint="eastAsia" w:ascii="仿宋_GB2312" w:hAnsi="仿宋_GB2312" w:eastAsia="仿宋_GB2312" w:cs="仿宋_GB2312"/>
          <w:i w:val="0"/>
          <w:caps w:val="0"/>
          <w:color w:val="333333"/>
          <w:spacing w:val="0"/>
          <w:kern w:val="0"/>
          <w:sz w:val="32"/>
          <w:szCs w:val="32"/>
          <w:u w:val="none"/>
          <w:lang w:val="en-US" w:eastAsia="zh-CN" w:bidi="ar"/>
        </w:rPr>
        <w:t>会议指出，疾病预防控制体系是保护人民健康、保障公共卫生安全、维护经济社会稳定的重要保障。会议审议通过《关于推动疾病预防控制事业高质量发展的指导意见》，强调要坚持以人民为中心的发展思想，整体谋划疾控事业发展、系统重塑疾控体系、全面提升疾控能力，更好发挥疾控事业在国家整体战略中的重要作用。要健全联防联控工作机制，加强传染病监测预警、应急处置、救治等能力建设，健全分级分层分流救治机制，毫不放松抓好当前传染病防控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kern w:val="0"/>
          <w:sz w:val="32"/>
          <w:szCs w:val="32"/>
          <w:u w:val="none"/>
          <w:lang w:val="en-US" w:eastAsia="zh-CN" w:bidi="ar"/>
        </w:rPr>
      </w:pPr>
      <w:r>
        <w:rPr>
          <w:rFonts w:hint="eastAsia" w:ascii="仿宋_GB2312" w:hAnsi="仿宋_GB2312" w:eastAsia="仿宋_GB2312" w:cs="仿宋_GB2312"/>
          <w:i w:val="0"/>
          <w:caps w:val="0"/>
          <w:color w:val="333333"/>
          <w:spacing w:val="0"/>
          <w:kern w:val="0"/>
          <w:sz w:val="32"/>
          <w:szCs w:val="32"/>
          <w:u w:val="none"/>
          <w:lang w:val="en-US" w:eastAsia="zh-CN" w:bidi="ar"/>
        </w:rPr>
        <w:t>会议审议通过《煤矿安全生产条例（草案）》、《国务院关于修改部分行政法规和国务院决定的决定（草案）》和《国务院关于修改〈消耗臭氧层物质管理条例〉的决定（草案）》，要求深入组织普法宣传，切实抓好法规实施，加强监督检查执法，把各项法规落到实处。会议指出，最近全国多地出现强雨雪强寒潮天气，对群众生产生活带来较大影响。要坚决贯彻落实习近平总书记对低温雨雪冰冻灾害防范应对工作的重要指示精神，以“时时放心不下”的责任感抓好防范应对处置，切实加强气象信息监测研判，深入排查整治交通、能源等重点领域风险隐患，做好能源保障和保暖保供，加强重要民生商品保供稳价，确保人民群众温暖过冬、安全过冬。会议还研究了其他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kMDVhNGI1NGIxNWFkZGFmZTk1NjRhZWFiMjZkYzMifQ=="/>
  </w:docVars>
  <w:rsids>
    <w:rsidRoot w:val="00000000"/>
    <w:rsid w:val="541F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2023-12-21T00:20:33Z</dcterms:created>
  <dc:creator>Hasee</dc:creator>
  <cp:lastModifiedBy>Hasee</cp:lastModifiedBy>
  <dcterms:modified xsi:type="dcterms:W3CDTF">2023-12-21T00:28:45Z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A274B43B4C674156848D325AA660F3FD_12</vt:lpwstr>
  </property>
</Properties>
</file>